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89B6" w14:textId="77777777" w:rsidR="00A00E72" w:rsidRDefault="00A00E72" w:rsidP="00CF24E0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14:paraId="0B79D261" w14:textId="77777777" w:rsidR="00731719" w:rsidRPr="00225AD8" w:rsidRDefault="008155AF" w:rsidP="00CF24E0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225AD8">
        <w:rPr>
          <w:rFonts w:eastAsia="Times New Roman"/>
          <w:b/>
          <w:color w:val="000000"/>
          <w:sz w:val="28"/>
          <w:szCs w:val="28"/>
        </w:rPr>
        <w:t>BOROUGH OF BRIDGEVILLE</w:t>
      </w:r>
    </w:p>
    <w:p w14:paraId="5B887CBF" w14:textId="77777777" w:rsidR="007F080D" w:rsidRPr="00225AD8" w:rsidRDefault="007F080D" w:rsidP="00CF24E0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225AD8">
        <w:rPr>
          <w:rFonts w:eastAsia="Times New Roman"/>
          <w:b/>
          <w:color w:val="000000"/>
          <w:sz w:val="24"/>
          <w:szCs w:val="24"/>
        </w:rPr>
        <w:t>Allegheny County, Pennsylvania</w:t>
      </w:r>
    </w:p>
    <w:p w14:paraId="1E269D5B" w14:textId="77777777" w:rsidR="00B2035E" w:rsidRPr="002E41FF" w:rsidRDefault="00B2035E" w:rsidP="00CF24E0">
      <w:pPr>
        <w:jc w:val="center"/>
        <w:textAlignment w:val="baseline"/>
        <w:rPr>
          <w:rFonts w:eastAsia="Times New Roman"/>
          <w:b/>
          <w:color w:val="000000"/>
          <w:sz w:val="14"/>
          <w:szCs w:val="14"/>
        </w:rPr>
      </w:pPr>
    </w:p>
    <w:p w14:paraId="4A6F6A19" w14:textId="0676E5CA" w:rsidR="00F64574" w:rsidRPr="00225AD8" w:rsidRDefault="008155AF" w:rsidP="00CF24E0">
      <w:pPr>
        <w:shd w:val="clear" w:color="auto" w:fill="FFFFFF" w:themeFill="background1"/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225AD8">
        <w:rPr>
          <w:rFonts w:eastAsia="Times New Roman"/>
          <w:b/>
          <w:color w:val="000000"/>
          <w:sz w:val="24"/>
          <w:szCs w:val="24"/>
        </w:rPr>
        <w:t>ORDINANCE NO.</w:t>
      </w:r>
      <w:r w:rsidR="00B2035E" w:rsidRPr="00225AD8">
        <w:rPr>
          <w:rFonts w:eastAsia="Times New Roman"/>
          <w:b/>
          <w:color w:val="000000"/>
          <w:sz w:val="24"/>
          <w:szCs w:val="24"/>
        </w:rPr>
        <w:t xml:space="preserve"> </w:t>
      </w:r>
      <w:r w:rsidR="001058CF">
        <w:rPr>
          <w:rFonts w:eastAsia="Times New Roman"/>
          <w:b/>
          <w:color w:val="000000"/>
          <w:sz w:val="24"/>
          <w:szCs w:val="24"/>
        </w:rPr>
        <w:t>1020</w:t>
      </w:r>
    </w:p>
    <w:p w14:paraId="2F462A35" w14:textId="77777777" w:rsidR="00B2035E" w:rsidRDefault="00B2035E" w:rsidP="00CF24E0">
      <w:pPr>
        <w:shd w:val="clear" w:color="auto" w:fill="FFFFFF" w:themeFill="background1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31CE0706" w14:textId="77777777" w:rsidR="0015752B" w:rsidRDefault="0015752B" w:rsidP="00CF24E0">
      <w:pPr>
        <w:shd w:val="clear" w:color="auto" w:fill="FFFFFF" w:themeFill="background1"/>
        <w:jc w:val="center"/>
        <w:textAlignment w:val="baseline"/>
        <w:rPr>
          <w:rFonts w:eastAsia="Times New Roman"/>
          <w:b/>
          <w:color w:val="000000"/>
          <w:sz w:val="24"/>
        </w:rPr>
      </w:pPr>
    </w:p>
    <w:p w14:paraId="47F04DDE" w14:textId="77777777" w:rsidR="007F080D" w:rsidRPr="00A00E72" w:rsidRDefault="00C11E03" w:rsidP="00C11E03">
      <w:pPr>
        <w:tabs>
          <w:tab w:val="left" w:pos="8640"/>
        </w:tabs>
        <w:ind w:left="1080" w:right="1548"/>
        <w:jc w:val="both"/>
        <w:textAlignment w:val="baseline"/>
        <w:rPr>
          <w:b/>
          <w:sz w:val="24"/>
          <w:szCs w:val="24"/>
        </w:rPr>
      </w:pPr>
      <w:r w:rsidRPr="00A00E72">
        <w:rPr>
          <w:b/>
          <w:sz w:val="24"/>
          <w:szCs w:val="24"/>
        </w:rPr>
        <w:t xml:space="preserve">AN ORDINANCE OF THE BOROUGH OF BRIDGEVILLE, AMENDING </w:t>
      </w:r>
      <w:r w:rsidR="0051771E" w:rsidRPr="00A00E72">
        <w:rPr>
          <w:b/>
          <w:sz w:val="24"/>
          <w:szCs w:val="24"/>
        </w:rPr>
        <w:t xml:space="preserve">AND RESTATING </w:t>
      </w:r>
      <w:r w:rsidR="00D70F74" w:rsidRPr="00A00E72">
        <w:rPr>
          <w:b/>
          <w:sz w:val="24"/>
          <w:szCs w:val="24"/>
        </w:rPr>
        <w:t>ITS CODE OF ORDINANCES</w:t>
      </w:r>
      <w:r w:rsidR="00347E20">
        <w:rPr>
          <w:b/>
          <w:sz w:val="24"/>
          <w:szCs w:val="24"/>
        </w:rPr>
        <w:t>, CH</w:t>
      </w:r>
      <w:r w:rsidR="007A5ACC" w:rsidRPr="00A00E72">
        <w:rPr>
          <w:b/>
          <w:sz w:val="24"/>
          <w:szCs w:val="24"/>
        </w:rPr>
        <w:t xml:space="preserve"> 1, </w:t>
      </w:r>
      <w:r w:rsidR="00347E20">
        <w:rPr>
          <w:b/>
          <w:sz w:val="24"/>
          <w:szCs w:val="24"/>
        </w:rPr>
        <w:t xml:space="preserve">PART 3, </w:t>
      </w:r>
      <w:r w:rsidR="007A5ACC" w:rsidRPr="00A00E72">
        <w:rPr>
          <w:b/>
          <w:sz w:val="24"/>
          <w:szCs w:val="24"/>
        </w:rPr>
        <w:t>ARTICLE</w:t>
      </w:r>
      <w:r w:rsidR="00D70F74" w:rsidRPr="00A00E72">
        <w:rPr>
          <w:b/>
          <w:sz w:val="24"/>
          <w:szCs w:val="24"/>
        </w:rPr>
        <w:t xml:space="preserve"> A, </w:t>
      </w:r>
      <w:r w:rsidR="00D70F74" w:rsidRPr="00A00E72">
        <w:rPr>
          <w:rFonts w:eastAsia="Times New Roman"/>
          <w:b/>
          <w:color w:val="000000"/>
          <w:sz w:val="24"/>
          <w:szCs w:val="24"/>
        </w:rPr>
        <w:t>PLANNING COMMISSION</w:t>
      </w:r>
      <w:r w:rsidRPr="00A00E72">
        <w:rPr>
          <w:b/>
          <w:sz w:val="24"/>
          <w:szCs w:val="24"/>
        </w:rPr>
        <w:t xml:space="preserve">, IN ITS ENTIRETY, TO DECREASE </w:t>
      </w:r>
      <w:r w:rsidR="0051771E" w:rsidRPr="00A00E72">
        <w:rPr>
          <w:b/>
          <w:sz w:val="24"/>
          <w:szCs w:val="24"/>
        </w:rPr>
        <w:t xml:space="preserve">THE </w:t>
      </w:r>
      <w:r w:rsidRPr="00A00E72">
        <w:rPr>
          <w:b/>
          <w:sz w:val="24"/>
          <w:szCs w:val="24"/>
        </w:rPr>
        <w:t>PLANNING COMMISSION</w:t>
      </w:r>
      <w:r w:rsidR="0051771E" w:rsidRPr="00A00E72">
        <w:rPr>
          <w:b/>
          <w:sz w:val="24"/>
          <w:szCs w:val="24"/>
        </w:rPr>
        <w:t>’S</w:t>
      </w:r>
      <w:r w:rsidRPr="00A00E72">
        <w:rPr>
          <w:b/>
          <w:sz w:val="24"/>
          <w:szCs w:val="24"/>
        </w:rPr>
        <w:t xml:space="preserve"> MEMBERSHIP FROM SEVEN MEMBERS TO FIVE MEMBERS; AND </w:t>
      </w:r>
      <w:r w:rsidR="0051771E" w:rsidRPr="00A00E72">
        <w:rPr>
          <w:b/>
          <w:sz w:val="24"/>
          <w:szCs w:val="24"/>
        </w:rPr>
        <w:t xml:space="preserve">TO SET FORTH </w:t>
      </w:r>
      <w:r w:rsidRPr="00A00E72">
        <w:rPr>
          <w:b/>
          <w:sz w:val="24"/>
          <w:szCs w:val="24"/>
        </w:rPr>
        <w:t xml:space="preserve">ITS </w:t>
      </w:r>
      <w:r w:rsidR="0051771E" w:rsidRPr="00A00E72">
        <w:rPr>
          <w:b/>
          <w:sz w:val="24"/>
          <w:szCs w:val="24"/>
        </w:rPr>
        <w:t xml:space="preserve">CONTINUED </w:t>
      </w:r>
      <w:r w:rsidRPr="00A00E72">
        <w:rPr>
          <w:rFonts w:eastAsia="Times New Roman"/>
          <w:b/>
          <w:color w:val="000000"/>
          <w:sz w:val="24"/>
          <w:szCs w:val="24"/>
        </w:rPr>
        <w:t>POWERS AND DUTIES AS THE BOROUGH’S DULY CONSTITUTED LOCAL PLANNING AGENCY</w:t>
      </w:r>
      <w:r w:rsidRPr="00A00E72">
        <w:rPr>
          <w:b/>
          <w:sz w:val="24"/>
          <w:szCs w:val="24"/>
        </w:rPr>
        <w:t>.</w:t>
      </w:r>
    </w:p>
    <w:p w14:paraId="68E80B92" w14:textId="77777777" w:rsidR="007F080D" w:rsidRPr="00A00E72" w:rsidRDefault="007F080D" w:rsidP="00CF24E0">
      <w:pPr>
        <w:ind w:firstLine="720"/>
        <w:jc w:val="both"/>
        <w:textAlignment w:val="baseline"/>
        <w:rPr>
          <w:sz w:val="24"/>
          <w:szCs w:val="24"/>
        </w:rPr>
      </w:pPr>
    </w:p>
    <w:p w14:paraId="2910DCA6" w14:textId="77777777" w:rsidR="0015752B" w:rsidRPr="00A00E72" w:rsidRDefault="0015752B" w:rsidP="00CF24E0">
      <w:pPr>
        <w:ind w:firstLine="720"/>
        <w:jc w:val="both"/>
        <w:textAlignment w:val="baseline"/>
        <w:rPr>
          <w:sz w:val="24"/>
          <w:szCs w:val="24"/>
        </w:rPr>
      </w:pPr>
    </w:p>
    <w:p w14:paraId="06ED8268" w14:textId="77777777" w:rsidR="00225AD8" w:rsidRPr="00A00E72" w:rsidRDefault="00225AD8" w:rsidP="00536143">
      <w:pPr>
        <w:ind w:firstLine="720"/>
        <w:jc w:val="both"/>
        <w:textAlignment w:val="baseline"/>
        <w:rPr>
          <w:b/>
          <w:sz w:val="24"/>
          <w:szCs w:val="24"/>
        </w:rPr>
      </w:pPr>
    </w:p>
    <w:p w14:paraId="60B088CD" w14:textId="77777777" w:rsidR="00004CEE" w:rsidRPr="00A00E72" w:rsidRDefault="00A57E63" w:rsidP="0015752B">
      <w:pPr>
        <w:spacing w:line="312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0E72">
        <w:rPr>
          <w:b/>
          <w:sz w:val="24"/>
          <w:szCs w:val="24"/>
        </w:rPr>
        <w:t xml:space="preserve">IT </w:t>
      </w:r>
      <w:r w:rsidR="008155AF" w:rsidRPr="00A00E72">
        <w:rPr>
          <w:rFonts w:eastAsia="Times New Roman"/>
          <w:b/>
          <w:color w:val="000000"/>
          <w:sz w:val="24"/>
          <w:szCs w:val="24"/>
        </w:rPr>
        <w:t xml:space="preserve">IS HEREBY ORDAINED </w:t>
      </w:r>
      <w:r w:rsidR="008155AF" w:rsidRPr="00A00E72">
        <w:rPr>
          <w:rFonts w:eastAsia="Times New Roman"/>
          <w:color w:val="000000"/>
          <w:sz w:val="24"/>
          <w:szCs w:val="24"/>
        </w:rPr>
        <w:t xml:space="preserve">and </w:t>
      </w:r>
      <w:r w:rsidR="008155AF" w:rsidRPr="00A00E72">
        <w:rPr>
          <w:rFonts w:eastAsia="Times New Roman"/>
          <w:b/>
          <w:color w:val="000000"/>
          <w:sz w:val="24"/>
          <w:szCs w:val="24"/>
        </w:rPr>
        <w:t xml:space="preserve">ENACTED </w:t>
      </w:r>
      <w:r w:rsidR="008155AF" w:rsidRPr="00A00E72">
        <w:rPr>
          <w:rFonts w:eastAsia="Times New Roman"/>
          <w:color w:val="000000"/>
          <w:sz w:val="24"/>
          <w:szCs w:val="24"/>
        </w:rPr>
        <w:t xml:space="preserve">by the Borough Council of the Borough of Bridgeville, Allegheny County, </w:t>
      </w:r>
      <w:r w:rsidR="00A83204" w:rsidRPr="00A00E72">
        <w:rPr>
          <w:rFonts w:eastAsia="Times New Roman"/>
          <w:color w:val="000000"/>
          <w:sz w:val="24"/>
          <w:szCs w:val="24"/>
        </w:rPr>
        <w:t xml:space="preserve">Pennsylvania, </w:t>
      </w:r>
      <w:r w:rsidR="008155AF" w:rsidRPr="00A00E72">
        <w:rPr>
          <w:rFonts w:eastAsia="Times New Roman"/>
          <w:color w:val="000000"/>
          <w:sz w:val="24"/>
          <w:szCs w:val="24"/>
        </w:rPr>
        <w:t>as follows:</w:t>
      </w:r>
    </w:p>
    <w:p w14:paraId="6F7D0313" w14:textId="77777777" w:rsidR="00952811" w:rsidRPr="00A00E72" w:rsidRDefault="00952811" w:rsidP="00A00E72">
      <w:pPr>
        <w:pStyle w:val="ListParagraph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29EBF19B" w14:textId="77777777" w:rsidR="00C57FA3" w:rsidRPr="00A00E72" w:rsidRDefault="008155AF" w:rsidP="0015752B">
      <w:pPr>
        <w:pStyle w:val="ListParagraph"/>
        <w:numPr>
          <w:ilvl w:val="0"/>
          <w:numId w:val="3"/>
        </w:numPr>
        <w:spacing w:line="312" w:lineRule="auto"/>
        <w:ind w:left="0" w:firstLine="720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A00E72">
        <w:rPr>
          <w:rFonts w:eastAsia="Times New Roman"/>
          <w:color w:val="000000"/>
          <w:sz w:val="24"/>
          <w:szCs w:val="24"/>
        </w:rPr>
        <w:t>That the Bridgeville Boroug</w:t>
      </w:r>
      <w:r w:rsidR="00FB5E4A" w:rsidRPr="00A00E72">
        <w:rPr>
          <w:rFonts w:eastAsia="Times New Roman"/>
          <w:color w:val="000000"/>
          <w:sz w:val="24"/>
          <w:szCs w:val="24"/>
        </w:rPr>
        <w:t>h Code Of Ordinances, Ch</w:t>
      </w:r>
      <w:r w:rsidR="00347E20">
        <w:rPr>
          <w:rFonts w:eastAsia="Times New Roman"/>
          <w:color w:val="000000"/>
          <w:sz w:val="24"/>
          <w:szCs w:val="24"/>
        </w:rPr>
        <w:t>apter</w:t>
      </w:r>
      <w:r w:rsidR="00FB5E4A" w:rsidRPr="00A00E72">
        <w:rPr>
          <w:rFonts w:eastAsia="Times New Roman"/>
          <w:color w:val="000000"/>
          <w:sz w:val="24"/>
          <w:szCs w:val="24"/>
        </w:rPr>
        <w:t xml:space="preserve"> 1</w:t>
      </w:r>
      <w:r w:rsidRPr="00A00E72">
        <w:rPr>
          <w:rFonts w:eastAsia="Times New Roman"/>
          <w:color w:val="000000"/>
          <w:sz w:val="24"/>
          <w:szCs w:val="24"/>
        </w:rPr>
        <w:t xml:space="preserve">, </w:t>
      </w:r>
      <w:r w:rsidR="00FB5E4A" w:rsidRPr="00A00E72">
        <w:rPr>
          <w:sz w:val="24"/>
          <w:szCs w:val="24"/>
        </w:rPr>
        <w:t>Administration &amp; Government, P</w:t>
      </w:r>
      <w:r w:rsidR="00347E20">
        <w:rPr>
          <w:sz w:val="24"/>
          <w:szCs w:val="24"/>
        </w:rPr>
        <w:t>ar</w:t>
      </w:r>
      <w:r w:rsidR="00FB5E4A" w:rsidRPr="00A00E72">
        <w:rPr>
          <w:sz w:val="24"/>
          <w:szCs w:val="24"/>
        </w:rPr>
        <w:t>t 3, Boards &amp; Commissions,</w:t>
      </w:r>
      <w:r w:rsidR="00AE67E0" w:rsidRPr="00A00E72">
        <w:rPr>
          <w:sz w:val="24"/>
          <w:szCs w:val="24"/>
        </w:rPr>
        <w:t xml:space="preserve"> Article A, </w:t>
      </w:r>
      <w:r w:rsidR="00FB5E4A" w:rsidRPr="00A00E72">
        <w:rPr>
          <w:sz w:val="24"/>
          <w:szCs w:val="24"/>
        </w:rPr>
        <w:t>Planning Commission,</w:t>
      </w:r>
      <w:r w:rsidRPr="00A00E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AE67E0" w:rsidRPr="00A00E72">
        <w:rPr>
          <w:rFonts w:eastAsia="Times New Roman"/>
          <w:color w:val="000000"/>
          <w:sz w:val="24"/>
          <w:szCs w:val="24"/>
        </w:rPr>
        <w:t xml:space="preserve">§301, </w:t>
      </w:r>
      <w:r w:rsidRPr="00A00E72">
        <w:rPr>
          <w:rFonts w:eastAsia="Times New Roman"/>
          <w:color w:val="000000"/>
          <w:spacing w:val="2"/>
          <w:sz w:val="24"/>
          <w:szCs w:val="24"/>
        </w:rPr>
        <w:t>is hereby amended</w:t>
      </w:r>
      <w:r w:rsidR="0051771E" w:rsidRPr="00A00E72">
        <w:rPr>
          <w:rFonts w:eastAsia="Times New Roman"/>
          <w:color w:val="000000"/>
          <w:spacing w:val="2"/>
          <w:sz w:val="24"/>
          <w:szCs w:val="24"/>
        </w:rPr>
        <w:t xml:space="preserve"> and restated in its entirety, </w:t>
      </w:r>
      <w:r w:rsidRPr="00A00E72">
        <w:rPr>
          <w:rFonts w:eastAsia="Times New Roman"/>
          <w:color w:val="000000"/>
          <w:spacing w:val="2"/>
          <w:sz w:val="24"/>
          <w:szCs w:val="24"/>
        </w:rPr>
        <w:t xml:space="preserve">to </w:t>
      </w:r>
      <w:r w:rsidR="005313AE" w:rsidRPr="00A00E72">
        <w:rPr>
          <w:rFonts w:eastAsia="Times New Roman"/>
          <w:color w:val="000000"/>
          <w:spacing w:val="2"/>
          <w:sz w:val="24"/>
          <w:szCs w:val="24"/>
        </w:rPr>
        <w:t>de</w:t>
      </w:r>
      <w:r w:rsidR="00FB5E4A" w:rsidRPr="00A00E72">
        <w:rPr>
          <w:rFonts w:eastAsia="Times New Roman"/>
          <w:color w:val="000000"/>
          <w:spacing w:val="2"/>
          <w:sz w:val="24"/>
          <w:szCs w:val="24"/>
        </w:rPr>
        <w:t>crease its membership from seven (7) members</w:t>
      </w:r>
      <w:r w:rsidR="005313AE" w:rsidRPr="00A00E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44C90" w:rsidRPr="00A00E72">
        <w:rPr>
          <w:rFonts w:eastAsia="Times New Roman"/>
          <w:color w:val="000000"/>
          <w:spacing w:val="2"/>
          <w:sz w:val="24"/>
          <w:szCs w:val="24"/>
        </w:rPr>
        <w:t xml:space="preserve">to </w:t>
      </w:r>
      <w:r w:rsidR="005313AE" w:rsidRPr="00A00E72">
        <w:rPr>
          <w:rFonts w:eastAsia="Times New Roman"/>
          <w:color w:val="000000"/>
          <w:spacing w:val="2"/>
          <w:sz w:val="24"/>
          <w:szCs w:val="24"/>
        </w:rPr>
        <w:t>five (5)</w:t>
      </w:r>
      <w:r w:rsidR="00244C90" w:rsidRPr="00A00E72">
        <w:rPr>
          <w:rFonts w:eastAsia="Times New Roman"/>
          <w:color w:val="000000"/>
          <w:spacing w:val="2"/>
          <w:sz w:val="24"/>
          <w:szCs w:val="24"/>
        </w:rPr>
        <w:t xml:space="preserve"> members</w:t>
      </w:r>
      <w:r w:rsidR="00FB5E4A" w:rsidRPr="00A00E72">
        <w:rPr>
          <w:rFonts w:eastAsia="Times New Roman"/>
          <w:color w:val="000000"/>
          <w:spacing w:val="2"/>
          <w:sz w:val="24"/>
          <w:szCs w:val="24"/>
        </w:rPr>
        <w:t>,</w:t>
      </w:r>
      <w:r w:rsidR="0051771E" w:rsidRPr="00A00E72">
        <w:rPr>
          <w:rFonts w:eastAsia="Times New Roman"/>
          <w:color w:val="000000"/>
          <w:spacing w:val="2"/>
          <w:sz w:val="24"/>
          <w:szCs w:val="24"/>
        </w:rPr>
        <w:t xml:space="preserve"> and </w:t>
      </w:r>
      <w:r w:rsidR="0051771E" w:rsidRPr="00A00E72">
        <w:rPr>
          <w:sz w:val="24"/>
          <w:szCs w:val="24"/>
        </w:rPr>
        <w:t xml:space="preserve">to set forth its continued </w:t>
      </w:r>
      <w:r w:rsidR="0051771E" w:rsidRPr="00A00E72">
        <w:rPr>
          <w:rFonts w:eastAsia="Times New Roman"/>
          <w:color w:val="000000"/>
          <w:sz w:val="24"/>
          <w:szCs w:val="24"/>
        </w:rPr>
        <w:t>pow</w:t>
      </w:r>
      <w:r w:rsidR="00A00E72" w:rsidRPr="00A00E72">
        <w:rPr>
          <w:rFonts w:eastAsia="Times New Roman"/>
          <w:color w:val="000000"/>
          <w:sz w:val="24"/>
          <w:szCs w:val="24"/>
        </w:rPr>
        <w:t xml:space="preserve">ers and duties as the Borough’s </w:t>
      </w:r>
      <w:r w:rsidR="0051771E" w:rsidRPr="00A00E72">
        <w:rPr>
          <w:rFonts w:eastAsia="Times New Roman"/>
          <w:color w:val="000000"/>
          <w:sz w:val="24"/>
          <w:szCs w:val="24"/>
        </w:rPr>
        <w:t>duly constituted local planning agency</w:t>
      </w:r>
      <w:r w:rsidR="00FB5E4A" w:rsidRPr="00A00E7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44C90" w:rsidRPr="00A00E72">
        <w:rPr>
          <w:rFonts w:eastAsia="Times New Roman"/>
          <w:color w:val="000000"/>
          <w:spacing w:val="2"/>
          <w:sz w:val="24"/>
          <w:szCs w:val="24"/>
        </w:rPr>
        <w:t xml:space="preserve">so as </w:t>
      </w:r>
      <w:r w:rsidR="00CF24E0" w:rsidRPr="00A00E72">
        <w:rPr>
          <w:rFonts w:eastAsia="Times New Roman"/>
          <w:color w:val="000000"/>
          <w:spacing w:val="2"/>
          <w:sz w:val="24"/>
          <w:szCs w:val="24"/>
        </w:rPr>
        <w:t>to read in its entirety upon this amendment as follows</w:t>
      </w:r>
      <w:r w:rsidR="00FB5E4A" w:rsidRPr="00A00E72">
        <w:rPr>
          <w:rFonts w:eastAsia="Times New Roman"/>
          <w:color w:val="000000"/>
          <w:spacing w:val="2"/>
          <w:sz w:val="24"/>
          <w:szCs w:val="24"/>
        </w:rPr>
        <w:t xml:space="preserve">: </w:t>
      </w:r>
    </w:p>
    <w:p w14:paraId="5BA08AF8" w14:textId="77777777" w:rsidR="00FB5E4A" w:rsidRPr="00A00E72" w:rsidRDefault="00FB5E4A" w:rsidP="00FE200F">
      <w:pPr>
        <w:pStyle w:val="ListParagraph"/>
        <w:jc w:val="both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</w:p>
    <w:p w14:paraId="390026C2" w14:textId="77777777" w:rsidR="00952811" w:rsidRPr="00A00E72" w:rsidRDefault="00AE67E0" w:rsidP="00AE67E0">
      <w:pPr>
        <w:tabs>
          <w:tab w:val="left" w:pos="540"/>
        </w:tabs>
        <w:jc w:val="both"/>
        <w:textAlignment w:val="baseline"/>
        <w:rPr>
          <w:rFonts w:eastAsia="Times New Roman"/>
          <w:b/>
          <w:i/>
          <w:color w:val="000000"/>
          <w:sz w:val="24"/>
          <w:szCs w:val="24"/>
          <w:u w:val="single"/>
        </w:rPr>
      </w:pPr>
      <w:r w:rsidRPr="00A00E72">
        <w:rPr>
          <w:rFonts w:eastAsia="Times New Roman"/>
          <w:b/>
          <w:i/>
          <w:color w:val="000000"/>
          <w:sz w:val="24"/>
          <w:szCs w:val="24"/>
        </w:rPr>
        <w:tab/>
      </w:r>
      <w:r w:rsidRPr="00A00E72">
        <w:rPr>
          <w:rFonts w:eastAsia="Times New Roman"/>
          <w:b/>
          <w:i/>
          <w:color w:val="000000"/>
          <w:sz w:val="24"/>
          <w:szCs w:val="24"/>
          <w:u w:val="single"/>
        </w:rPr>
        <w:t>Article A.</w:t>
      </w:r>
      <w:r w:rsidRPr="00A00E72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="00952811" w:rsidRPr="00A00E72">
        <w:rPr>
          <w:rFonts w:eastAsia="Times New Roman"/>
          <w:b/>
          <w:i/>
          <w:color w:val="000000"/>
          <w:sz w:val="24"/>
          <w:szCs w:val="24"/>
          <w:u w:val="single"/>
        </w:rPr>
        <w:t>Planning Commission.</w:t>
      </w:r>
    </w:p>
    <w:p w14:paraId="55DBB213" w14:textId="77777777" w:rsidR="00952811" w:rsidRPr="00A00E72" w:rsidRDefault="00952811" w:rsidP="00FE200F">
      <w:pPr>
        <w:pStyle w:val="ListParagraph"/>
        <w:ind w:left="1440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684B5552" w14:textId="77777777" w:rsidR="00CF24E0" w:rsidRPr="00A00E72" w:rsidRDefault="00FE200F" w:rsidP="00FE200F">
      <w:pPr>
        <w:pStyle w:val="ListParagraph"/>
        <w:ind w:left="540" w:right="288"/>
        <w:jc w:val="both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  <w:r w:rsidRPr="00A00E72">
        <w:rPr>
          <w:rFonts w:eastAsia="Times New Roman"/>
          <w:b/>
          <w:i/>
          <w:color w:val="000000"/>
          <w:sz w:val="24"/>
          <w:szCs w:val="24"/>
        </w:rPr>
        <w:t>§</w:t>
      </w:r>
      <w:r w:rsidR="00952811" w:rsidRPr="00A00E72">
        <w:rPr>
          <w:rFonts w:eastAsia="Times New Roman"/>
          <w:b/>
          <w:i/>
          <w:color w:val="000000"/>
          <w:sz w:val="24"/>
          <w:szCs w:val="24"/>
        </w:rPr>
        <w:t xml:space="preserve">301. </w:t>
      </w:r>
      <w:r w:rsidR="00536143" w:rsidRPr="00A00E72">
        <w:rPr>
          <w:rFonts w:eastAsia="Times New Roman"/>
          <w:b/>
          <w:i/>
          <w:color w:val="000000"/>
          <w:sz w:val="24"/>
          <w:szCs w:val="24"/>
        </w:rPr>
        <w:t>Membership, Powers and Duties of Planning C</w:t>
      </w:r>
      <w:r w:rsidR="00952811" w:rsidRPr="00A00E72">
        <w:rPr>
          <w:rFonts w:eastAsia="Times New Roman"/>
          <w:b/>
          <w:i/>
          <w:color w:val="000000"/>
          <w:sz w:val="24"/>
          <w:szCs w:val="24"/>
        </w:rPr>
        <w:t>ommission.</w:t>
      </w:r>
    </w:p>
    <w:p w14:paraId="2D152380" w14:textId="77777777" w:rsidR="00952811" w:rsidRPr="00A00E72" w:rsidRDefault="00952811" w:rsidP="000A60B0">
      <w:pPr>
        <w:pStyle w:val="ListParagraph"/>
        <w:ind w:right="1098"/>
        <w:jc w:val="both"/>
        <w:textAlignment w:val="baseline"/>
        <w:rPr>
          <w:b/>
          <w:i/>
          <w:sz w:val="24"/>
          <w:szCs w:val="24"/>
          <w:lang w:val="en-CA"/>
        </w:rPr>
      </w:pPr>
    </w:p>
    <w:p w14:paraId="1EFFB0E1" w14:textId="77777777" w:rsidR="00A90E03" w:rsidRPr="00A00E72" w:rsidRDefault="00952811" w:rsidP="00A90E03">
      <w:pPr>
        <w:pStyle w:val="ListParagraph"/>
        <w:numPr>
          <w:ilvl w:val="0"/>
          <w:numId w:val="9"/>
        </w:numPr>
        <w:ind w:left="1530" w:right="1098"/>
        <w:jc w:val="both"/>
        <w:textAlignment w:val="baseline"/>
        <w:rPr>
          <w:b/>
          <w:i/>
          <w:sz w:val="24"/>
          <w:szCs w:val="24"/>
        </w:rPr>
      </w:pPr>
      <w:r w:rsidRPr="00A00E72">
        <w:rPr>
          <w:b/>
          <w:i/>
          <w:sz w:val="24"/>
          <w:szCs w:val="24"/>
          <w:lang w:val="en-CA"/>
        </w:rPr>
        <w:fldChar w:fldCharType="begin"/>
      </w:r>
      <w:r w:rsidRPr="00A00E72">
        <w:rPr>
          <w:b/>
          <w:i/>
          <w:sz w:val="24"/>
          <w:szCs w:val="24"/>
          <w:lang w:val="en-CA"/>
        </w:rPr>
        <w:instrText xml:space="preserve"> SEQ CHAPTER \h \r 1</w:instrText>
      </w:r>
      <w:r w:rsidRPr="00A00E72">
        <w:rPr>
          <w:b/>
          <w:i/>
          <w:sz w:val="24"/>
          <w:szCs w:val="24"/>
          <w:lang w:val="en-CA"/>
        </w:rPr>
        <w:fldChar w:fldCharType="end"/>
      </w:r>
      <w:r w:rsidR="00FE200F" w:rsidRPr="00A00E72">
        <w:rPr>
          <w:b/>
          <w:i/>
          <w:sz w:val="24"/>
          <w:szCs w:val="24"/>
          <w:lang w:val="en-CA"/>
        </w:rPr>
        <w:t>The</w:t>
      </w:r>
      <w:r w:rsidR="00FE200F" w:rsidRPr="00A00E72">
        <w:rPr>
          <w:b/>
          <w:i/>
          <w:sz w:val="24"/>
          <w:szCs w:val="24"/>
        </w:rPr>
        <w:t xml:space="preserve"> </w:t>
      </w:r>
      <w:r w:rsidR="009C0530" w:rsidRPr="00A00E72">
        <w:rPr>
          <w:b/>
          <w:i/>
          <w:sz w:val="24"/>
          <w:szCs w:val="24"/>
        </w:rPr>
        <w:t xml:space="preserve">previously created Planning </w:t>
      </w:r>
      <w:r w:rsidR="00AE67E0" w:rsidRPr="00A00E72">
        <w:rPr>
          <w:b/>
          <w:i/>
          <w:sz w:val="24"/>
          <w:szCs w:val="24"/>
        </w:rPr>
        <w:t>Commission of the Borough of Bridge</w:t>
      </w:r>
      <w:r w:rsidR="009C0530" w:rsidRPr="00A00E72">
        <w:rPr>
          <w:b/>
          <w:i/>
          <w:sz w:val="24"/>
          <w:szCs w:val="24"/>
        </w:rPr>
        <w:t xml:space="preserve">ville </w:t>
      </w:r>
      <w:r w:rsidR="00AE67E0" w:rsidRPr="00A00E72">
        <w:rPr>
          <w:b/>
          <w:i/>
          <w:sz w:val="24"/>
          <w:szCs w:val="24"/>
        </w:rPr>
        <w:t xml:space="preserve">is </w:t>
      </w:r>
      <w:r w:rsidR="009C0530" w:rsidRPr="00A00E72">
        <w:rPr>
          <w:b/>
          <w:i/>
          <w:sz w:val="24"/>
          <w:szCs w:val="24"/>
        </w:rPr>
        <w:t xml:space="preserve">hereby </w:t>
      </w:r>
      <w:r w:rsidR="00AE67E0" w:rsidRPr="00A00E72">
        <w:rPr>
          <w:b/>
          <w:i/>
          <w:sz w:val="24"/>
          <w:szCs w:val="24"/>
        </w:rPr>
        <w:t xml:space="preserve">reestablished and </w:t>
      </w:r>
      <w:r w:rsidR="009C0530" w:rsidRPr="00A00E72">
        <w:rPr>
          <w:b/>
          <w:i/>
          <w:sz w:val="24"/>
          <w:szCs w:val="24"/>
        </w:rPr>
        <w:t>continued</w:t>
      </w:r>
      <w:r w:rsidR="00444783" w:rsidRPr="00A00E72">
        <w:rPr>
          <w:b/>
          <w:i/>
          <w:sz w:val="24"/>
          <w:szCs w:val="24"/>
        </w:rPr>
        <w:t xml:space="preserve"> as presently existing and constituted</w:t>
      </w:r>
      <w:r w:rsidR="00AE67E0" w:rsidRPr="00A00E72">
        <w:rPr>
          <w:b/>
          <w:i/>
          <w:sz w:val="24"/>
          <w:szCs w:val="24"/>
        </w:rPr>
        <w:t>. The Planning Commission</w:t>
      </w:r>
      <w:r w:rsidRPr="00A00E72">
        <w:rPr>
          <w:b/>
          <w:i/>
          <w:sz w:val="24"/>
          <w:szCs w:val="24"/>
        </w:rPr>
        <w:t xml:space="preserve"> </w:t>
      </w:r>
      <w:r w:rsidR="00AE67E0" w:rsidRPr="00A00E72">
        <w:rPr>
          <w:b/>
          <w:i/>
          <w:sz w:val="24"/>
          <w:szCs w:val="24"/>
        </w:rPr>
        <w:t xml:space="preserve">shall be </w:t>
      </w:r>
      <w:r w:rsidRPr="00A00E72">
        <w:rPr>
          <w:b/>
          <w:i/>
          <w:sz w:val="24"/>
          <w:szCs w:val="24"/>
        </w:rPr>
        <w:t xml:space="preserve">composed of </w:t>
      </w:r>
      <w:r w:rsidR="005313AE" w:rsidRPr="00A00E72">
        <w:rPr>
          <w:b/>
          <w:bCs/>
          <w:i/>
          <w:sz w:val="24"/>
          <w:szCs w:val="24"/>
        </w:rPr>
        <w:t>five</w:t>
      </w:r>
      <w:r w:rsidRPr="00A00E72">
        <w:rPr>
          <w:b/>
          <w:i/>
          <w:sz w:val="24"/>
          <w:szCs w:val="24"/>
        </w:rPr>
        <w:t xml:space="preserve"> </w:t>
      </w:r>
      <w:r w:rsidR="00AE67E0" w:rsidRPr="00A00E72">
        <w:rPr>
          <w:b/>
          <w:i/>
          <w:sz w:val="24"/>
          <w:szCs w:val="24"/>
        </w:rPr>
        <w:t xml:space="preserve">(5) </w:t>
      </w:r>
      <w:r w:rsidRPr="00A00E72">
        <w:rPr>
          <w:b/>
          <w:i/>
          <w:sz w:val="24"/>
          <w:szCs w:val="24"/>
        </w:rPr>
        <w:t xml:space="preserve">members, </w:t>
      </w:r>
      <w:r w:rsidR="00AE67E0" w:rsidRPr="00A00E72">
        <w:rPr>
          <w:b/>
          <w:i/>
          <w:sz w:val="24"/>
          <w:szCs w:val="24"/>
        </w:rPr>
        <w:t xml:space="preserve">whose present and future appointments, terms, and tenures, shall be </w:t>
      </w:r>
      <w:r w:rsidR="00FE200F" w:rsidRPr="00A00E72">
        <w:rPr>
          <w:b/>
          <w:i/>
          <w:sz w:val="24"/>
          <w:szCs w:val="24"/>
        </w:rPr>
        <w:t>as provided by law</w:t>
      </w:r>
      <w:r w:rsidR="00AE67E0" w:rsidRPr="00A00E72">
        <w:rPr>
          <w:b/>
          <w:i/>
          <w:sz w:val="24"/>
          <w:szCs w:val="24"/>
        </w:rPr>
        <w:t xml:space="preserve">. </w:t>
      </w:r>
    </w:p>
    <w:p w14:paraId="5231773D" w14:textId="77777777" w:rsidR="00A90E03" w:rsidRPr="00A00E72" w:rsidRDefault="00A90E03" w:rsidP="00A90E03">
      <w:pPr>
        <w:pStyle w:val="ListParagraph"/>
        <w:ind w:left="1530" w:right="1098"/>
        <w:jc w:val="both"/>
        <w:textAlignment w:val="baseline"/>
        <w:rPr>
          <w:b/>
          <w:i/>
          <w:sz w:val="24"/>
          <w:szCs w:val="24"/>
        </w:rPr>
      </w:pPr>
    </w:p>
    <w:p w14:paraId="4EB82E49" w14:textId="77777777" w:rsidR="00CF24E0" w:rsidRPr="00A00E72" w:rsidRDefault="00AE67E0" w:rsidP="00A90E03">
      <w:pPr>
        <w:pStyle w:val="ListParagraph"/>
        <w:numPr>
          <w:ilvl w:val="0"/>
          <w:numId w:val="9"/>
        </w:numPr>
        <w:ind w:left="1530" w:right="1098"/>
        <w:jc w:val="both"/>
        <w:textAlignment w:val="baseline"/>
        <w:rPr>
          <w:b/>
          <w:i/>
          <w:sz w:val="24"/>
          <w:szCs w:val="24"/>
        </w:rPr>
      </w:pPr>
      <w:r w:rsidRPr="00A00E72">
        <w:rPr>
          <w:b/>
          <w:i/>
          <w:sz w:val="24"/>
          <w:szCs w:val="24"/>
        </w:rPr>
        <w:t xml:space="preserve">The Planning Commission shall </w:t>
      </w:r>
      <w:r w:rsidR="00444783" w:rsidRPr="00A00E72">
        <w:rPr>
          <w:b/>
          <w:i/>
          <w:sz w:val="24"/>
          <w:szCs w:val="24"/>
        </w:rPr>
        <w:t xml:space="preserve">continue to </w:t>
      </w:r>
      <w:r w:rsidRPr="00A00E72">
        <w:rPr>
          <w:b/>
          <w:i/>
          <w:sz w:val="24"/>
          <w:szCs w:val="24"/>
        </w:rPr>
        <w:t xml:space="preserve">serve as the </w:t>
      </w:r>
      <w:r w:rsidR="00A00E72" w:rsidRPr="00A00E72">
        <w:rPr>
          <w:b/>
          <w:i/>
          <w:sz w:val="24"/>
          <w:szCs w:val="24"/>
        </w:rPr>
        <w:t>l</w:t>
      </w:r>
      <w:r w:rsidR="000A60B0" w:rsidRPr="00A00E72">
        <w:rPr>
          <w:b/>
          <w:i/>
          <w:sz w:val="24"/>
          <w:szCs w:val="24"/>
        </w:rPr>
        <w:t xml:space="preserve">ocal </w:t>
      </w:r>
      <w:r w:rsidRPr="00A00E72">
        <w:rPr>
          <w:b/>
          <w:i/>
          <w:sz w:val="24"/>
          <w:szCs w:val="24"/>
        </w:rPr>
        <w:t xml:space="preserve">Planning Agency </w:t>
      </w:r>
      <w:r w:rsidR="000A60B0" w:rsidRPr="00A00E72">
        <w:rPr>
          <w:b/>
          <w:i/>
          <w:sz w:val="24"/>
          <w:szCs w:val="24"/>
        </w:rPr>
        <w:t xml:space="preserve">in and </w:t>
      </w:r>
      <w:r w:rsidRPr="00A00E72">
        <w:rPr>
          <w:b/>
          <w:i/>
          <w:sz w:val="24"/>
          <w:szCs w:val="24"/>
        </w:rPr>
        <w:t>for the Borough</w:t>
      </w:r>
      <w:r w:rsidR="00444783" w:rsidRPr="00A00E72">
        <w:rPr>
          <w:b/>
          <w:i/>
          <w:sz w:val="24"/>
          <w:szCs w:val="24"/>
        </w:rPr>
        <w:t xml:space="preserve">, with </w:t>
      </w:r>
      <w:r w:rsidR="000A60B0" w:rsidRPr="00A00E72">
        <w:rPr>
          <w:b/>
          <w:i/>
          <w:sz w:val="24"/>
          <w:szCs w:val="24"/>
        </w:rPr>
        <w:t>all</w:t>
      </w:r>
      <w:r w:rsidR="00444783" w:rsidRPr="00A00E72">
        <w:rPr>
          <w:b/>
          <w:i/>
          <w:sz w:val="24"/>
          <w:szCs w:val="24"/>
        </w:rPr>
        <w:t xml:space="preserve"> </w:t>
      </w:r>
      <w:r w:rsidR="000A60B0" w:rsidRPr="00A00E72">
        <w:rPr>
          <w:b/>
          <w:i/>
          <w:sz w:val="24"/>
          <w:szCs w:val="24"/>
        </w:rPr>
        <w:t xml:space="preserve">those </w:t>
      </w:r>
      <w:r w:rsidR="00444783" w:rsidRPr="00A00E72">
        <w:rPr>
          <w:b/>
          <w:i/>
          <w:sz w:val="24"/>
          <w:szCs w:val="24"/>
        </w:rPr>
        <w:t xml:space="preserve">powers and duties </w:t>
      </w:r>
      <w:r w:rsidR="000A60B0" w:rsidRPr="00A00E72">
        <w:rPr>
          <w:b/>
          <w:i/>
          <w:sz w:val="24"/>
          <w:szCs w:val="24"/>
        </w:rPr>
        <w:t xml:space="preserve">of a local planning agency </w:t>
      </w:r>
      <w:r w:rsidR="00444783" w:rsidRPr="00A00E72">
        <w:rPr>
          <w:b/>
          <w:i/>
          <w:sz w:val="24"/>
          <w:szCs w:val="24"/>
        </w:rPr>
        <w:t xml:space="preserve">as authorized under the Pennsylvania Municipalities Planning Code, 53 P.S. §10101 et seq., </w:t>
      </w:r>
      <w:r w:rsidR="000A60B0" w:rsidRPr="00A00E72">
        <w:rPr>
          <w:b/>
          <w:i/>
          <w:sz w:val="24"/>
          <w:szCs w:val="24"/>
        </w:rPr>
        <w:t>and Borough Ordinances, to</w:t>
      </w:r>
      <w:r w:rsidRPr="00A00E72">
        <w:rPr>
          <w:b/>
          <w:i/>
          <w:sz w:val="24"/>
          <w:szCs w:val="24"/>
        </w:rPr>
        <w:t xml:space="preserve"> provide advice and make recommendations to Borough Council and the </w:t>
      </w:r>
      <w:r w:rsidR="000A60B0" w:rsidRPr="00A00E72">
        <w:rPr>
          <w:b/>
          <w:i/>
          <w:sz w:val="24"/>
          <w:szCs w:val="24"/>
        </w:rPr>
        <w:t xml:space="preserve">Manager regarding matters relating to </w:t>
      </w:r>
      <w:r w:rsidRPr="00A00E72">
        <w:rPr>
          <w:b/>
          <w:i/>
          <w:sz w:val="24"/>
          <w:szCs w:val="24"/>
        </w:rPr>
        <w:t>land development</w:t>
      </w:r>
      <w:r w:rsidR="000A60B0" w:rsidRPr="00A00E72">
        <w:rPr>
          <w:b/>
          <w:i/>
          <w:sz w:val="24"/>
          <w:szCs w:val="24"/>
        </w:rPr>
        <w:t xml:space="preserve">, zoning, and comprehensive planning </w:t>
      </w:r>
      <w:r w:rsidRPr="00A00E72">
        <w:rPr>
          <w:b/>
          <w:i/>
          <w:sz w:val="24"/>
          <w:szCs w:val="24"/>
        </w:rPr>
        <w:t>in the Borough</w:t>
      </w:r>
      <w:r w:rsidR="000A60B0" w:rsidRPr="00A00E72">
        <w:rPr>
          <w:b/>
          <w:i/>
          <w:sz w:val="24"/>
          <w:szCs w:val="24"/>
        </w:rPr>
        <w:t>.</w:t>
      </w:r>
    </w:p>
    <w:p w14:paraId="0AD4792B" w14:textId="77777777" w:rsidR="00AE67E0" w:rsidRPr="00A00E72" w:rsidRDefault="00AE67E0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14392783" w14:textId="77777777" w:rsidR="00AE67E0" w:rsidRDefault="00AE67E0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6FAD8B9A" w14:textId="77777777" w:rsidR="00A00E72" w:rsidRDefault="00A00E72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6FD189EE" w14:textId="77777777" w:rsidR="00A00E72" w:rsidRDefault="00A00E72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54A55A62" w14:textId="77777777" w:rsidR="00A00E72" w:rsidRDefault="00A00E72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6689433B" w14:textId="77777777" w:rsidR="00A00E72" w:rsidRPr="00A00E72" w:rsidRDefault="00A00E72" w:rsidP="00AE67E0">
      <w:pPr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14:paraId="3AE52246" w14:textId="77777777" w:rsidR="00A00E72" w:rsidRDefault="008155AF" w:rsidP="00A00E72">
      <w:pPr>
        <w:numPr>
          <w:ilvl w:val="0"/>
          <w:numId w:val="1"/>
        </w:numPr>
        <w:tabs>
          <w:tab w:val="left" w:pos="1440"/>
        </w:tabs>
        <w:spacing w:line="312" w:lineRule="auto"/>
        <w:ind w:left="0"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0E72">
        <w:rPr>
          <w:rFonts w:eastAsia="Times New Roman"/>
          <w:color w:val="000000"/>
          <w:sz w:val="24"/>
          <w:szCs w:val="24"/>
        </w:rPr>
        <w:t xml:space="preserve">That all ordinances or portions of </w:t>
      </w:r>
      <w:r w:rsidR="00A00E72">
        <w:rPr>
          <w:rFonts w:eastAsia="Times New Roman"/>
          <w:color w:val="000000"/>
          <w:sz w:val="24"/>
          <w:szCs w:val="24"/>
        </w:rPr>
        <w:t xml:space="preserve">any </w:t>
      </w:r>
      <w:r w:rsidRPr="00A00E72">
        <w:rPr>
          <w:rFonts w:eastAsia="Times New Roman"/>
          <w:color w:val="000000"/>
          <w:sz w:val="24"/>
          <w:szCs w:val="24"/>
        </w:rPr>
        <w:t xml:space="preserve">ordinances which conflict with any of the provisions of this Ordinance </w:t>
      </w:r>
      <w:r w:rsidR="00A00E72" w:rsidRPr="00A00E72">
        <w:rPr>
          <w:rFonts w:eastAsia="Times New Roman"/>
          <w:color w:val="000000"/>
          <w:sz w:val="24"/>
          <w:szCs w:val="24"/>
        </w:rPr>
        <w:t xml:space="preserve">are </w:t>
      </w:r>
      <w:r w:rsidRPr="00A00E72">
        <w:rPr>
          <w:rFonts w:eastAsia="Times New Roman"/>
          <w:color w:val="000000"/>
          <w:sz w:val="24"/>
          <w:szCs w:val="24"/>
        </w:rPr>
        <w:t>repealed to the extent of such inconsistency.</w:t>
      </w:r>
    </w:p>
    <w:p w14:paraId="0360AA3B" w14:textId="77777777" w:rsidR="00A00E72" w:rsidRDefault="00A00E72" w:rsidP="00A00E72">
      <w:pPr>
        <w:tabs>
          <w:tab w:val="left" w:pos="576"/>
          <w:tab w:val="left" w:pos="1440"/>
        </w:tabs>
        <w:ind w:left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E6F41E5" w14:textId="77777777" w:rsidR="00A90E03" w:rsidRPr="00A00E72" w:rsidRDefault="008155AF" w:rsidP="00A00E72">
      <w:pPr>
        <w:numPr>
          <w:ilvl w:val="0"/>
          <w:numId w:val="1"/>
        </w:numPr>
        <w:tabs>
          <w:tab w:val="left" w:pos="1440"/>
        </w:tabs>
        <w:spacing w:line="312" w:lineRule="auto"/>
        <w:ind w:left="0"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0E72">
        <w:rPr>
          <w:rFonts w:eastAsia="Times New Roman"/>
          <w:color w:val="000000"/>
          <w:sz w:val="24"/>
          <w:szCs w:val="24"/>
        </w:rPr>
        <w:t xml:space="preserve">If any provision of this </w:t>
      </w:r>
      <w:r w:rsidR="00A00E72">
        <w:rPr>
          <w:rFonts w:eastAsia="Times New Roman"/>
          <w:color w:val="000000"/>
          <w:sz w:val="24"/>
          <w:szCs w:val="24"/>
        </w:rPr>
        <w:t>O</w:t>
      </w:r>
      <w:r w:rsidRPr="00A00E72">
        <w:rPr>
          <w:rFonts w:eastAsia="Times New Roman"/>
          <w:color w:val="000000"/>
          <w:sz w:val="24"/>
          <w:szCs w:val="24"/>
        </w:rPr>
        <w:t xml:space="preserve">rdinance or the application thereof to any person or circumstance is held invalid, such invalidity shall not affect other provisions or applications of the </w:t>
      </w:r>
      <w:r w:rsidR="00A00E72">
        <w:rPr>
          <w:rFonts w:eastAsia="Times New Roman"/>
          <w:color w:val="000000"/>
          <w:sz w:val="24"/>
          <w:szCs w:val="24"/>
        </w:rPr>
        <w:t>O</w:t>
      </w:r>
      <w:r w:rsidRPr="00A00E72">
        <w:rPr>
          <w:rFonts w:eastAsia="Times New Roman"/>
          <w:color w:val="000000"/>
          <w:sz w:val="24"/>
          <w:szCs w:val="24"/>
        </w:rPr>
        <w:t>rdinance which can be given effect without the invalid provision or application, and to this end the provisions of this ordinance are declared to be severable.</w:t>
      </w:r>
      <w:r w:rsidR="00DC0E10" w:rsidRPr="00A00E72">
        <w:rPr>
          <w:rFonts w:eastAsia="Times New Roman"/>
          <w:color w:val="000000"/>
          <w:sz w:val="24"/>
          <w:szCs w:val="24"/>
        </w:rPr>
        <w:t xml:space="preserve"> </w:t>
      </w:r>
    </w:p>
    <w:p w14:paraId="7D3FCB53" w14:textId="77777777" w:rsidR="00A90E03" w:rsidRPr="00A00E72" w:rsidRDefault="00A90E03" w:rsidP="00A00E72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36826E4" w14:textId="77777777" w:rsidR="00DC0E10" w:rsidRPr="00A00E72" w:rsidRDefault="00DC0E10" w:rsidP="00A90E03">
      <w:pPr>
        <w:numPr>
          <w:ilvl w:val="0"/>
          <w:numId w:val="1"/>
        </w:numPr>
        <w:tabs>
          <w:tab w:val="left" w:pos="1440"/>
        </w:tabs>
        <w:spacing w:line="312" w:lineRule="auto"/>
        <w:ind w:left="0"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A00E72">
        <w:rPr>
          <w:rFonts w:eastAsia="Times New Roman"/>
          <w:color w:val="000000"/>
          <w:sz w:val="24"/>
          <w:szCs w:val="24"/>
        </w:rPr>
        <w:t>That the provisions of this Ordinance shall take effect immediately upon enactment or as otherwise provided under law.</w:t>
      </w:r>
    </w:p>
    <w:p w14:paraId="1DA8B67F" w14:textId="77777777" w:rsidR="002A4320" w:rsidRPr="00A00E72" w:rsidRDefault="002A4320" w:rsidP="00A00E72">
      <w:pPr>
        <w:rPr>
          <w:b/>
          <w:sz w:val="24"/>
          <w:szCs w:val="24"/>
        </w:rPr>
      </w:pPr>
    </w:p>
    <w:p w14:paraId="6C6DEC6B" w14:textId="77777777" w:rsidR="004D7023" w:rsidRPr="00A00E72" w:rsidRDefault="004D7023" w:rsidP="006F5870">
      <w:pPr>
        <w:ind w:firstLine="720"/>
        <w:rPr>
          <w:sz w:val="24"/>
          <w:szCs w:val="24"/>
        </w:rPr>
      </w:pPr>
      <w:r w:rsidRPr="00A00E72">
        <w:rPr>
          <w:b/>
          <w:sz w:val="24"/>
          <w:szCs w:val="24"/>
        </w:rPr>
        <w:t>ORDAINED AND ENACTED</w:t>
      </w:r>
      <w:r w:rsidRPr="00A00E72">
        <w:rPr>
          <w:sz w:val="24"/>
          <w:szCs w:val="24"/>
        </w:rPr>
        <w:t xml:space="preserve"> into law this ____</w:t>
      </w:r>
      <w:r w:rsidR="00D64099" w:rsidRPr="00A00E72">
        <w:rPr>
          <w:sz w:val="24"/>
          <w:szCs w:val="24"/>
        </w:rPr>
        <w:t>__ day of _________________, 2021</w:t>
      </w:r>
      <w:r w:rsidRPr="00A00E72">
        <w:rPr>
          <w:sz w:val="24"/>
          <w:szCs w:val="24"/>
        </w:rPr>
        <w:t>.</w:t>
      </w:r>
    </w:p>
    <w:p w14:paraId="5013AD3F" w14:textId="77777777" w:rsidR="004D7023" w:rsidRPr="00A00E72" w:rsidRDefault="004D7023" w:rsidP="00A00E72">
      <w:pPr>
        <w:ind w:left="720" w:hanging="720"/>
        <w:jc w:val="both"/>
        <w:rPr>
          <w:b/>
          <w:sz w:val="24"/>
          <w:szCs w:val="24"/>
        </w:rPr>
      </w:pPr>
    </w:p>
    <w:p w14:paraId="1DEA24C7" w14:textId="77777777" w:rsidR="006F5870" w:rsidRPr="00A00E72" w:rsidRDefault="006F5870" w:rsidP="00A00E72">
      <w:pPr>
        <w:ind w:left="720" w:hanging="720"/>
        <w:jc w:val="both"/>
        <w:rPr>
          <w:b/>
          <w:sz w:val="24"/>
          <w:szCs w:val="24"/>
        </w:rPr>
      </w:pPr>
    </w:p>
    <w:p w14:paraId="3A91A66F" w14:textId="77777777" w:rsidR="004D7023" w:rsidRPr="00A00E72" w:rsidRDefault="004D7023" w:rsidP="00A00E72">
      <w:pPr>
        <w:ind w:left="720" w:hanging="720"/>
        <w:jc w:val="both"/>
        <w:rPr>
          <w:b/>
          <w:sz w:val="24"/>
          <w:szCs w:val="24"/>
        </w:rPr>
      </w:pPr>
      <w:r w:rsidRPr="00A00E72">
        <w:rPr>
          <w:b/>
          <w:sz w:val="24"/>
          <w:szCs w:val="24"/>
        </w:rPr>
        <w:t>ATTEST:</w:t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  <w:t>BRIDGEVILLE</w:t>
      </w:r>
      <w:r w:rsidR="0020449A" w:rsidRPr="00A00E72">
        <w:rPr>
          <w:b/>
          <w:sz w:val="24"/>
          <w:szCs w:val="24"/>
        </w:rPr>
        <w:t xml:space="preserve"> BOROUGH COUNCIL</w:t>
      </w:r>
    </w:p>
    <w:p w14:paraId="00AAB663" w14:textId="77777777" w:rsidR="00952811" w:rsidRPr="00A00E72" w:rsidRDefault="00952811" w:rsidP="00A00E72">
      <w:pPr>
        <w:ind w:left="720" w:hanging="720"/>
        <w:jc w:val="both"/>
        <w:rPr>
          <w:b/>
          <w:sz w:val="24"/>
          <w:szCs w:val="24"/>
        </w:rPr>
      </w:pPr>
    </w:p>
    <w:p w14:paraId="3023A113" w14:textId="77777777" w:rsidR="009248D3" w:rsidRPr="00A00E72" w:rsidRDefault="009248D3" w:rsidP="00A00E72">
      <w:pPr>
        <w:ind w:left="720" w:hanging="720"/>
        <w:jc w:val="both"/>
        <w:rPr>
          <w:b/>
          <w:sz w:val="24"/>
          <w:szCs w:val="24"/>
        </w:rPr>
      </w:pPr>
    </w:p>
    <w:p w14:paraId="61E716B7" w14:textId="77777777" w:rsidR="004D7023" w:rsidRPr="00A00E72" w:rsidRDefault="004D7023" w:rsidP="00A00E72">
      <w:pPr>
        <w:ind w:left="720" w:hanging="720"/>
        <w:jc w:val="both"/>
        <w:rPr>
          <w:b/>
          <w:sz w:val="24"/>
          <w:szCs w:val="24"/>
        </w:rPr>
      </w:pPr>
      <w:r w:rsidRPr="00A00E72">
        <w:rPr>
          <w:b/>
          <w:sz w:val="24"/>
          <w:szCs w:val="24"/>
        </w:rPr>
        <w:t>____________________________</w:t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</w:r>
      <w:r w:rsidRPr="00A00E72">
        <w:rPr>
          <w:b/>
          <w:sz w:val="24"/>
          <w:szCs w:val="24"/>
        </w:rPr>
        <w:tab/>
        <w:t>BY: _____</w:t>
      </w:r>
      <w:r w:rsidR="00575348" w:rsidRPr="00A00E72">
        <w:rPr>
          <w:b/>
          <w:sz w:val="24"/>
          <w:szCs w:val="24"/>
        </w:rPr>
        <w:t>__</w:t>
      </w:r>
      <w:r w:rsidRPr="00A00E72">
        <w:rPr>
          <w:b/>
          <w:sz w:val="24"/>
          <w:szCs w:val="24"/>
        </w:rPr>
        <w:t>_________________________</w:t>
      </w:r>
    </w:p>
    <w:p w14:paraId="2120576E" w14:textId="4AB4268F" w:rsidR="001058CF" w:rsidRDefault="001058CF" w:rsidP="00A00E72">
      <w:pPr>
        <w:tabs>
          <w:tab w:val="left" w:pos="5580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Joseph Kauer</w:t>
      </w:r>
      <w:r>
        <w:rPr>
          <w:b/>
          <w:sz w:val="24"/>
          <w:szCs w:val="24"/>
        </w:rPr>
        <w:tab/>
        <w:t>William Henderson</w:t>
      </w:r>
    </w:p>
    <w:p w14:paraId="795F5463" w14:textId="3DA1FA84" w:rsidR="004D7023" w:rsidRPr="00A00E72" w:rsidRDefault="004D7023" w:rsidP="00A00E72">
      <w:pPr>
        <w:tabs>
          <w:tab w:val="left" w:pos="5580"/>
        </w:tabs>
        <w:ind w:left="720" w:hanging="720"/>
        <w:jc w:val="both"/>
        <w:rPr>
          <w:b/>
          <w:sz w:val="24"/>
          <w:szCs w:val="24"/>
        </w:rPr>
      </w:pPr>
      <w:r w:rsidRPr="00A00E72">
        <w:rPr>
          <w:b/>
          <w:sz w:val="24"/>
          <w:szCs w:val="24"/>
        </w:rPr>
        <w:t>Borough Manager</w:t>
      </w:r>
      <w:r w:rsidR="001058CF">
        <w:rPr>
          <w:b/>
          <w:sz w:val="24"/>
          <w:szCs w:val="24"/>
        </w:rPr>
        <w:t xml:space="preserve"> / Secretary</w:t>
      </w:r>
      <w:r w:rsidRPr="00A00E72">
        <w:rPr>
          <w:b/>
          <w:sz w:val="24"/>
          <w:szCs w:val="24"/>
        </w:rPr>
        <w:tab/>
      </w:r>
      <w:r w:rsidR="001058CF">
        <w:rPr>
          <w:b/>
          <w:sz w:val="24"/>
          <w:szCs w:val="24"/>
        </w:rPr>
        <w:t xml:space="preserve">President of Council </w:t>
      </w:r>
    </w:p>
    <w:p w14:paraId="593563AF" w14:textId="77777777" w:rsidR="004D7023" w:rsidRPr="00A00E72" w:rsidRDefault="004D7023" w:rsidP="00A00E72">
      <w:pPr>
        <w:jc w:val="both"/>
        <w:rPr>
          <w:sz w:val="24"/>
          <w:szCs w:val="24"/>
        </w:rPr>
      </w:pPr>
    </w:p>
    <w:p w14:paraId="703E0504" w14:textId="77777777" w:rsidR="009248D3" w:rsidRPr="003179A9" w:rsidRDefault="009248D3" w:rsidP="00A00E72">
      <w:pPr>
        <w:jc w:val="both"/>
        <w:rPr>
          <w:sz w:val="24"/>
          <w:szCs w:val="24"/>
        </w:rPr>
      </w:pPr>
    </w:p>
    <w:p w14:paraId="16535F7E" w14:textId="77777777" w:rsidR="006F5870" w:rsidRPr="00A90E03" w:rsidRDefault="006F5870" w:rsidP="00A00E72">
      <w:pPr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24"/>
          <w:szCs w:val="24"/>
        </w:rPr>
      </w:pPr>
    </w:p>
    <w:p w14:paraId="17833420" w14:textId="77777777" w:rsidR="003179A9" w:rsidRPr="00A90E03" w:rsidRDefault="003179A9" w:rsidP="00A00E72">
      <w:pPr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24"/>
          <w:szCs w:val="24"/>
        </w:rPr>
      </w:pPr>
    </w:p>
    <w:p w14:paraId="1F7370D1" w14:textId="77777777" w:rsidR="003179A9" w:rsidRPr="00A90E03" w:rsidRDefault="003179A9" w:rsidP="00A00E72">
      <w:pPr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sz w:val="24"/>
          <w:szCs w:val="24"/>
        </w:rPr>
      </w:pPr>
      <w:r w:rsidRPr="00A90E03">
        <w:rPr>
          <w:i/>
          <w:sz w:val="24"/>
          <w:szCs w:val="24"/>
        </w:rPr>
        <w:t xml:space="preserve">This Ordinance has been Examined </w:t>
      </w:r>
      <w:r w:rsidR="00F6310B" w:rsidRPr="00A90E03">
        <w:rPr>
          <w:i/>
          <w:sz w:val="24"/>
          <w:szCs w:val="24"/>
        </w:rPr>
        <w:t>&amp;</w:t>
      </w:r>
      <w:r w:rsidR="004D7023" w:rsidRPr="00A90E03">
        <w:rPr>
          <w:i/>
          <w:sz w:val="24"/>
          <w:szCs w:val="24"/>
        </w:rPr>
        <w:t xml:space="preserve"> </w:t>
      </w:r>
      <w:r w:rsidR="00F6310B" w:rsidRPr="00A90E03">
        <w:rPr>
          <w:i/>
          <w:sz w:val="24"/>
          <w:szCs w:val="24"/>
        </w:rPr>
        <w:t>Approved</w:t>
      </w:r>
      <w:r w:rsidRPr="00A90E03">
        <w:rPr>
          <w:i/>
          <w:sz w:val="24"/>
          <w:szCs w:val="24"/>
        </w:rPr>
        <w:t xml:space="preserve"> </w:t>
      </w:r>
      <w:r w:rsidR="006F5870" w:rsidRPr="00A90E03">
        <w:rPr>
          <w:i/>
          <w:sz w:val="24"/>
          <w:szCs w:val="24"/>
        </w:rPr>
        <w:t xml:space="preserve">on </w:t>
      </w:r>
    </w:p>
    <w:p w14:paraId="2ABBB674" w14:textId="77777777" w:rsidR="00F6310B" w:rsidRPr="00A90E03" w:rsidRDefault="00F6310B" w:rsidP="00A00E72">
      <w:pPr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sz w:val="24"/>
          <w:szCs w:val="24"/>
        </w:rPr>
      </w:pPr>
      <w:r w:rsidRPr="00A90E03">
        <w:rPr>
          <w:i/>
          <w:sz w:val="24"/>
          <w:szCs w:val="24"/>
        </w:rPr>
        <w:t>this</w:t>
      </w:r>
      <w:r w:rsidR="003179A9" w:rsidRPr="00A90E03">
        <w:rPr>
          <w:i/>
          <w:sz w:val="24"/>
          <w:szCs w:val="24"/>
        </w:rPr>
        <w:t xml:space="preserve"> </w:t>
      </w:r>
      <w:r w:rsidR="006F5870" w:rsidRPr="00A90E03">
        <w:rPr>
          <w:i/>
          <w:sz w:val="24"/>
          <w:szCs w:val="24"/>
        </w:rPr>
        <w:t>_</w:t>
      </w:r>
      <w:r w:rsidR="004D7023" w:rsidRPr="00A90E03">
        <w:rPr>
          <w:i/>
          <w:sz w:val="24"/>
          <w:szCs w:val="24"/>
        </w:rPr>
        <w:t xml:space="preserve">__ day </w:t>
      </w:r>
      <w:r w:rsidR="006F5870" w:rsidRPr="00A90E03">
        <w:rPr>
          <w:i/>
          <w:sz w:val="24"/>
          <w:szCs w:val="24"/>
        </w:rPr>
        <w:t>of</w:t>
      </w:r>
      <w:r w:rsidR="003634E6" w:rsidRPr="00A90E03">
        <w:rPr>
          <w:i/>
          <w:sz w:val="24"/>
          <w:szCs w:val="24"/>
        </w:rPr>
        <w:t xml:space="preserve"> </w:t>
      </w:r>
      <w:r w:rsidR="004D7023" w:rsidRPr="00A90E03">
        <w:rPr>
          <w:i/>
          <w:sz w:val="24"/>
          <w:szCs w:val="24"/>
        </w:rPr>
        <w:t>__________</w:t>
      </w:r>
      <w:r w:rsidR="006F5870" w:rsidRPr="00A90E03">
        <w:rPr>
          <w:i/>
          <w:sz w:val="24"/>
          <w:szCs w:val="24"/>
        </w:rPr>
        <w:t>______</w:t>
      </w:r>
      <w:r w:rsidR="00D64099" w:rsidRPr="00A90E03">
        <w:rPr>
          <w:i/>
          <w:sz w:val="24"/>
          <w:szCs w:val="24"/>
        </w:rPr>
        <w:t>, 2021</w:t>
      </w:r>
      <w:r w:rsidR="003179A9" w:rsidRPr="00A90E03">
        <w:rPr>
          <w:i/>
          <w:sz w:val="24"/>
          <w:szCs w:val="24"/>
        </w:rPr>
        <w:t>, by:</w:t>
      </w:r>
    </w:p>
    <w:p w14:paraId="7E534047" w14:textId="77777777" w:rsidR="006F5870" w:rsidRPr="00A90E03" w:rsidRDefault="006F5870" w:rsidP="00A00E72">
      <w:pPr>
        <w:widowControl w:val="0"/>
        <w:tabs>
          <w:tab w:val="left" w:pos="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center"/>
        <w:rPr>
          <w:i/>
          <w:sz w:val="24"/>
          <w:szCs w:val="24"/>
        </w:rPr>
      </w:pPr>
    </w:p>
    <w:p w14:paraId="5AD5D037" w14:textId="77777777" w:rsidR="003179A9" w:rsidRPr="00A90E03" w:rsidRDefault="003179A9" w:rsidP="00A00E72">
      <w:pPr>
        <w:widowControl w:val="0"/>
        <w:tabs>
          <w:tab w:val="left" w:pos="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center"/>
        <w:rPr>
          <w:b/>
          <w:i/>
          <w:sz w:val="24"/>
          <w:szCs w:val="24"/>
        </w:rPr>
      </w:pPr>
    </w:p>
    <w:p w14:paraId="57A1A186" w14:textId="77777777" w:rsidR="003179A9" w:rsidRPr="00A90E03" w:rsidRDefault="00F6310B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sz w:val="24"/>
          <w:szCs w:val="24"/>
        </w:rPr>
      </w:pPr>
      <w:r w:rsidRPr="00A90E03">
        <w:rPr>
          <w:b/>
          <w:i/>
          <w:sz w:val="24"/>
          <w:szCs w:val="24"/>
        </w:rPr>
        <w:t>_______________________________</w:t>
      </w:r>
    </w:p>
    <w:p w14:paraId="6EBE7FD2" w14:textId="7DAEFE5B" w:rsidR="0051771E" w:rsidRPr="00A90E03" w:rsidRDefault="00F6310B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  <w:r w:rsidRPr="00A90E03">
        <w:rPr>
          <w:b/>
          <w:i/>
          <w:sz w:val="24"/>
          <w:szCs w:val="24"/>
        </w:rPr>
        <w:t xml:space="preserve">Hon. </w:t>
      </w:r>
      <w:r w:rsidR="00D64099" w:rsidRPr="00A90E03">
        <w:rPr>
          <w:b/>
          <w:i/>
          <w:sz w:val="24"/>
          <w:szCs w:val="24"/>
        </w:rPr>
        <w:t>Betty</w:t>
      </w:r>
      <w:r w:rsidR="001058CF">
        <w:rPr>
          <w:b/>
          <w:i/>
          <w:sz w:val="24"/>
          <w:szCs w:val="24"/>
        </w:rPr>
        <w:t xml:space="preserve"> L.</w:t>
      </w:r>
      <w:r w:rsidR="00D64099" w:rsidRPr="00A90E03">
        <w:rPr>
          <w:b/>
          <w:i/>
          <w:sz w:val="24"/>
          <w:szCs w:val="24"/>
        </w:rPr>
        <w:t xml:space="preserve"> Copeland</w:t>
      </w:r>
      <w:r w:rsidRPr="00A90E03">
        <w:rPr>
          <w:b/>
          <w:i/>
          <w:sz w:val="24"/>
          <w:szCs w:val="24"/>
        </w:rPr>
        <w:t>, Mayor</w:t>
      </w:r>
    </w:p>
    <w:p w14:paraId="1D3A9BF2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14:paraId="6C7D41BE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14:paraId="1C500405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14:paraId="44B7002B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4"/>
          <w:szCs w:val="24"/>
        </w:rPr>
      </w:pPr>
      <w:r w:rsidRPr="00A90E03">
        <w:rPr>
          <w:i/>
          <w:sz w:val="24"/>
          <w:szCs w:val="24"/>
        </w:rPr>
        <w:t>Approved as to Form by:</w:t>
      </w:r>
    </w:p>
    <w:p w14:paraId="3B8E4EFB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4"/>
          <w:szCs w:val="24"/>
        </w:rPr>
      </w:pPr>
    </w:p>
    <w:p w14:paraId="5D78D976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4"/>
          <w:szCs w:val="24"/>
        </w:rPr>
      </w:pPr>
      <w:r w:rsidRPr="00A90E03">
        <w:rPr>
          <w:i/>
          <w:sz w:val="24"/>
          <w:szCs w:val="24"/>
        </w:rPr>
        <w:t>___________________________</w:t>
      </w:r>
    </w:p>
    <w:p w14:paraId="003B5B63" w14:textId="77777777" w:rsidR="003179A9" w:rsidRPr="00A90E03" w:rsidRDefault="003179A9" w:rsidP="00A00E72">
      <w:pPr>
        <w:widowControl w:val="0"/>
        <w:tabs>
          <w:tab w:val="left" w:pos="270"/>
          <w:tab w:val="left" w:pos="45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i/>
          <w:sz w:val="24"/>
          <w:szCs w:val="24"/>
        </w:rPr>
      </w:pPr>
      <w:r w:rsidRPr="00A90E03">
        <w:rPr>
          <w:i/>
          <w:sz w:val="24"/>
          <w:szCs w:val="24"/>
        </w:rPr>
        <w:t>Thomas P. McDermott, Solicitor</w:t>
      </w:r>
    </w:p>
    <w:sectPr w:rsidR="003179A9" w:rsidRPr="00A90E03" w:rsidSect="00536143">
      <w:pgSz w:w="12240" w:h="15840" w:code="1"/>
      <w:pgMar w:top="1152" w:right="1296" w:bottom="720" w:left="129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864B" w14:textId="77777777" w:rsidR="004256FA" w:rsidRDefault="004256FA" w:rsidP="00C57FA3">
      <w:r>
        <w:separator/>
      </w:r>
    </w:p>
  </w:endnote>
  <w:endnote w:type="continuationSeparator" w:id="0">
    <w:p w14:paraId="5CDC80F8" w14:textId="77777777" w:rsidR="004256FA" w:rsidRDefault="004256FA" w:rsidP="00C5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78CE" w14:textId="77777777" w:rsidR="004256FA" w:rsidRDefault="004256FA" w:rsidP="00C57FA3">
      <w:r>
        <w:separator/>
      </w:r>
    </w:p>
  </w:footnote>
  <w:footnote w:type="continuationSeparator" w:id="0">
    <w:p w14:paraId="35EF3980" w14:textId="77777777" w:rsidR="004256FA" w:rsidRDefault="004256FA" w:rsidP="00C5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205"/>
    <w:multiLevelType w:val="hybridMultilevel"/>
    <w:tmpl w:val="821CD288"/>
    <w:lvl w:ilvl="0" w:tplc="4516E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4B2B80"/>
    <w:multiLevelType w:val="multilevel"/>
    <w:tmpl w:val="0C28DEF8"/>
    <w:lvl w:ilvl="0">
      <w:start w:val="2"/>
      <w:numFmt w:val="decimal"/>
      <w:lvlText w:val="%1."/>
      <w:lvlJc w:val="left"/>
      <w:pPr>
        <w:tabs>
          <w:tab w:val="left" w:pos="576"/>
        </w:tabs>
        <w:ind w:left="576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44116"/>
    <w:multiLevelType w:val="hybridMultilevel"/>
    <w:tmpl w:val="2FA43778"/>
    <w:lvl w:ilvl="0" w:tplc="299A4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E2762"/>
    <w:multiLevelType w:val="hybridMultilevel"/>
    <w:tmpl w:val="533CC082"/>
    <w:lvl w:ilvl="0" w:tplc="20A0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2980"/>
    <w:multiLevelType w:val="hybridMultilevel"/>
    <w:tmpl w:val="2934FB8E"/>
    <w:lvl w:ilvl="0" w:tplc="E4FC54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1355F"/>
    <w:multiLevelType w:val="hybridMultilevel"/>
    <w:tmpl w:val="E63050EA"/>
    <w:lvl w:ilvl="0" w:tplc="38A0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A7BC3"/>
    <w:multiLevelType w:val="hybridMultilevel"/>
    <w:tmpl w:val="F2C8AA5E"/>
    <w:lvl w:ilvl="0" w:tplc="5562FF54">
      <w:start w:val="1"/>
      <w:numFmt w:val="upperLetter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233AFD"/>
    <w:multiLevelType w:val="hybridMultilevel"/>
    <w:tmpl w:val="5A84CD62"/>
    <w:lvl w:ilvl="0" w:tplc="4B9AEAAC">
      <w:start w:val="13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59642E"/>
    <w:multiLevelType w:val="hybridMultilevel"/>
    <w:tmpl w:val="EEF8363A"/>
    <w:lvl w:ilvl="0" w:tplc="BF8AA3D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19"/>
    <w:rsid w:val="00004CEE"/>
    <w:rsid w:val="0004131C"/>
    <w:rsid w:val="00097AC9"/>
    <w:rsid w:val="000A60B0"/>
    <w:rsid w:val="000E3D17"/>
    <w:rsid w:val="001058CF"/>
    <w:rsid w:val="00126F47"/>
    <w:rsid w:val="0015752B"/>
    <w:rsid w:val="0018771E"/>
    <w:rsid w:val="001A0EC4"/>
    <w:rsid w:val="001F6854"/>
    <w:rsid w:val="0020449A"/>
    <w:rsid w:val="0021622F"/>
    <w:rsid w:val="00225AD8"/>
    <w:rsid w:val="00244C90"/>
    <w:rsid w:val="002A4320"/>
    <w:rsid w:val="002A48FA"/>
    <w:rsid w:val="002D322B"/>
    <w:rsid w:val="002E41FF"/>
    <w:rsid w:val="002E610A"/>
    <w:rsid w:val="002F5D1D"/>
    <w:rsid w:val="003179A9"/>
    <w:rsid w:val="00334DD9"/>
    <w:rsid w:val="00344E88"/>
    <w:rsid w:val="0034575A"/>
    <w:rsid w:val="00347E20"/>
    <w:rsid w:val="003634E6"/>
    <w:rsid w:val="00370988"/>
    <w:rsid w:val="00386FB2"/>
    <w:rsid w:val="003B2B03"/>
    <w:rsid w:val="003C0336"/>
    <w:rsid w:val="00410B85"/>
    <w:rsid w:val="004256FA"/>
    <w:rsid w:val="00444783"/>
    <w:rsid w:val="00445C1B"/>
    <w:rsid w:val="00475720"/>
    <w:rsid w:val="004D7023"/>
    <w:rsid w:val="004E234B"/>
    <w:rsid w:val="00506E16"/>
    <w:rsid w:val="00507234"/>
    <w:rsid w:val="0051771E"/>
    <w:rsid w:val="005313AE"/>
    <w:rsid w:val="00536143"/>
    <w:rsid w:val="005368D7"/>
    <w:rsid w:val="00570E6E"/>
    <w:rsid w:val="00575348"/>
    <w:rsid w:val="005C1962"/>
    <w:rsid w:val="005D1980"/>
    <w:rsid w:val="00606B2E"/>
    <w:rsid w:val="006248C4"/>
    <w:rsid w:val="00640929"/>
    <w:rsid w:val="00653275"/>
    <w:rsid w:val="00675B14"/>
    <w:rsid w:val="00690926"/>
    <w:rsid w:val="006C4436"/>
    <w:rsid w:val="006F5870"/>
    <w:rsid w:val="00731719"/>
    <w:rsid w:val="00742CA1"/>
    <w:rsid w:val="00761008"/>
    <w:rsid w:val="007A5ACC"/>
    <w:rsid w:val="007C5718"/>
    <w:rsid w:val="007F080D"/>
    <w:rsid w:val="007F0C9E"/>
    <w:rsid w:val="007F1522"/>
    <w:rsid w:val="008155AF"/>
    <w:rsid w:val="008F12F4"/>
    <w:rsid w:val="008F3D70"/>
    <w:rsid w:val="009248D3"/>
    <w:rsid w:val="00952811"/>
    <w:rsid w:val="009725BF"/>
    <w:rsid w:val="00974314"/>
    <w:rsid w:val="0099266C"/>
    <w:rsid w:val="009A0758"/>
    <w:rsid w:val="009A249B"/>
    <w:rsid w:val="009B666B"/>
    <w:rsid w:val="009C0530"/>
    <w:rsid w:val="00A00E72"/>
    <w:rsid w:val="00A40D2E"/>
    <w:rsid w:val="00A57E63"/>
    <w:rsid w:val="00A636B9"/>
    <w:rsid w:val="00A83204"/>
    <w:rsid w:val="00A8720C"/>
    <w:rsid w:val="00A90E03"/>
    <w:rsid w:val="00AE67E0"/>
    <w:rsid w:val="00B2035E"/>
    <w:rsid w:val="00B35F22"/>
    <w:rsid w:val="00B7341C"/>
    <w:rsid w:val="00B9754C"/>
    <w:rsid w:val="00C11E03"/>
    <w:rsid w:val="00C423D4"/>
    <w:rsid w:val="00C54510"/>
    <w:rsid w:val="00C57FA3"/>
    <w:rsid w:val="00CA4FB2"/>
    <w:rsid w:val="00CD6B00"/>
    <w:rsid w:val="00CF24E0"/>
    <w:rsid w:val="00D25DD8"/>
    <w:rsid w:val="00D63FC1"/>
    <w:rsid w:val="00D64099"/>
    <w:rsid w:val="00D647F8"/>
    <w:rsid w:val="00D70F74"/>
    <w:rsid w:val="00DA4049"/>
    <w:rsid w:val="00DC0E10"/>
    <w:rsid w:val="00E90F15"/>
    <w:rsid w:val="00EB5FD6"/>
    <w:rsid w:val="00F0329A"/>
    <w:rsid w:val="00F6310B"/>
    <w:rsid w:val="00F64574"/>
    <w:rsid w:val="00F706F1"/>
    <w:rsid w:val="00FB5E4A"/>
    <w:rsid w:val="00FC449A"/>
    <w:rsid w:val="00FD31F6"/>
    <w:rsid w:val="00FD3E0B"/>
    <w:rsid w:val="00FE200F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B26"/>
  <w15:docId w15:val="{E134CF38-FFB6-46C6-B0D6-CB6A6AF3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A3"/>
  </w:style>
  <w:style w:type="paragraph" w:styleId="Footer">
    <w:name w:val="footer"/>
    <w:basedOn w:val="Normal"/>
    <w:link w:val="FooterChar"/>
    <w:uiPriority w:val="99"/>
    <w:unhideWhenUsed/>
    <w:rsid w:val="00C57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A3"/>
  </w:style>
  <w:style w:type="character" w:styleId="Hyperlink">
    <w:name w:val="Hyperlink"/>
    <w:basedOn w:val="DefaultParagraphFont"/>
    <w:uiPriority w:val="99"/>
    <w:semiHidden/>
    <w:unhideWhenUsed/>
    <w:rsid w:val="0051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Belcastro</dc:creator>
  <cp:lastModifiedBy>Joseph Kauer</cp:lastModifiedBy>
  <cp:revision>2</cp:revision>
  <cp:lastPrinted>2021-02-12T14:49:00Z</cp:lastPrinted>
  <dcterms:created xsi:type="dcterms:W3CDTF">2021-02-16T15:37:00Z</dcterms:created>
  <dcterms:modified xsi:type="dcterms:W3CDTF">2021-02-16T15:37:00Z</dcterms:modified>
</cp:coreProperties>
</file>